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FD" w:rsidRDefault="00CA43FD">
      <w:pPr>
        <w:pStyle w:val="ConsPlusNormal"/>
        <w:outlineLvl w:val="0"/>
      </w:pPr>
      <w:r>
        <w:t>Зарегистрировано в Минюсте России 6 октября 2016 г. N 43941</w:t>
      </w:r>
    </w:p>
    <w:p w:rsidR="00CA43FD" w:rsidRDefault="00CA43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Title"/>
        <w:jc w:val="center"/>
      </w:pPr>
      <w:r>
        <w:t>МИНИСТЕРСТВО ФИНАНСОВ РОССИЙСКОЙ ФЕДЕРАЦИИ</w:t>
      </w:r>
    </w:p>
    <w:p w:rsidR="00CA43FD" w:rsidRDefault="00CA43FD">
      <w:pPr>
        <w:pStyle w:val="ConsPlusTitle"/>
        <w:jc w:val="center"/>
      </w:pPr>
    </w:p>
    <w:p w:rsidR="00CA43FD" w:rsidRDefault="00CA43FD">
      <w:pPr>
        <w:pStyle w:val="ConsPlusTitle"/>
        <w:jc w:val="center"/>
      </w:pPr>
      <w:r>
        <w:t>ПРИКАЗ</w:t>
      </w:r>
    </w:p>
    <w:p w:rsidR="00CA43FD" w:rsidRDefault="00CA43FD">
      <w:pPr>
        <w:pStyle w:val="ConsPlusTitle"/>
        <w:jc w:val="center"/>
      </w:pPr>
      <w:r>
        <w:t>от 22 июля 2016 г. N 120н</w:t>
      </w:r>
    </w:p>
    <w:p w:rsidR="00CA43FD" w:rsidRDefault="00CA43FD">
      <w:pPr>
        <w:pStyle w:val="ConsPlusTitle"/>
        <w:jc w:val="center"/>
      </w:pPr>
    </w:p>
    <w:p w:rsidR="00CA43FD" w:rsidRDefault="00CA43FD">
      <w:pPr>
        <w:pStyle w:val="ConsPlusTitle"/>
        <w:jc w:val="center"/>
      </w:pPr>
      <w:r>
        <w:t>ОБ УТВЕРЖДЕНИИ ОБЩИХ ТРЕБОВАНИЙ</w:t>
      </w:r>
    </w:p>
    <w:p w:rsidR="00CA43FD" w:rsidRDefault="00CA43FD">
      <w:pPr>
        <w:pStyle w:val="ConsPlusTitle"/>
        <w:jc w:val="center"/>
      </w:pPr>
      <w:r>
        <w:t>К ПОРЯДКУ ВЗАИМОДЕЙСТВИЯ ПРИ ОСУЩЕСТВЛЕНИИ</w:t>
      </w:r>
    </w:p>
    <w:p w:rsidR="00CA43FD" w:rsidRDefault="00CA43FD">
      <w:pPr>
        <w:pStyle w:val="ConsPlusTitle"/>
        <w:jc w:val="center"/>
      </w:pPr>
      <w:r>
        <w:t xml:space="preserve">КОНТРОЛЯ ФИНАНСОВЫХ ОРГАНОВ СУБЪЕКТОВ </w:t>
      </w:r>
      <w:proofErr w:type="gramStart"/>
      <w:r>
        <w:t>РОССИЙСКОЙ</w:t>
      </w:r>
      <w:proofErr w:type="gramEnd"/>
    </w:p>
    <w:p w:rsidR="00CA43FD" w:rsidRDefault="00CA43FD">
      <w:pPr>
        <w:pStyle w:val="ConsPlusTitle"/>
        <w:jc w:val="center"/>
      </w:pPr>
      <w:r>
        <w:t>ФЕДЕРАЦИИ И МУНИЦИПАЛЬНЫХ ОБРАЗОВАНИЙ, ОРГАНОВ</w:t>
      </w:r>
    </w:p>
    <w:p w:rsidR="00CA43FD" w:rsidRDefault="00CA43FD">
      <w:pPr>
        <w:pStyle w:val="ConsPlusTitle"/>
        <w:jc w:val="center"/>
      </w:pPr>
      <w:r>
        <w:t>УПРАВЛЕНИЯ ГОСУДАРСТВЕННЫМИ ВНЕБЮДЖЕТНЫМИ ФОНДАМИ</w:t>
      </w:r>
    </w:p>
    <w:p w:rsidR="00CA43FD" w:rsidRDefault="00CA43FD">
      <w:pPr>
        <w:pStyle w:val="ConsPlusTitle"/>
        <w:jc w:val="center"/>
      </w:pPr>
      <w:r>
        <w:t>С СУБЪЕКТАМИ КОНТРОЛЯ, УКАЗАННЫМИ В ПУНКТАХ 4</w:t>
      </w:r>
      <w:proofErr w:type="gramStart"/>
      <w:r>
        <w:t xml:space="preserve"> И</w:t>
      </w:r>
      <w:proofErr w:type="gramEnd"/>
      <w:r>
        <w:t xml:space="preserve"> 5 ПРАВИЛ</w:t>
      </w:r>
    </w:p>
    <w:p w:rsidR="00CA43FD" w:rsidRDefault="00CA43FD">
      <w:pPr>
        <w:pStyle w:val="ConsPlusTitle"/>
        <w:jc w:val="center"/>
      </w:pPr>
      <w:r>
        <w:t>ОСУЩЕСТВЛЕНИЯ КОНТРОЛЯ, ПРЕДУСМОТРЕННОГО ЧАСТЬЮ 5 СТАТЬИ 99</w:t>
      </w:r>
    </w:p>
    <w:p w:rsidR="00CA43FD" w:rsidRDefault="00CA43FD">
      <w:pPr>
        <w:pStyle w:val="ConsPlusTitle"/>
        <w:jc w:val="center"/>
      </w:pPr>
      <w:r>
        <w:t>ФЕДЕРАЛЬНОГО ЗАКОНА "О КОНТРАКТНОЙ СИСТЕМЕ В СФЕРЕ ЗАКУПОК</w:t>
      </w:r>
    </w:p>
    <w:p w:rsidR="00CA43FD" w:rsidRDefault="00CA43FD">
      <w:pPr>
        <w:pStyle w:val="ConsPlusTitle"/>
        <w:jc w:val="center"/>
      </w:pPr>
      <w:r>
        <w:t>ТОВАРОВ, РАБОТ, УСЛУГ ДЛЯ ОБЕСПЕЧЕНИЯ ГОСУДАРСТВЕННЫХ</w:t>
      </w:r>
    </w:p>
    <w:p w:rsidR="00CA43FD" w:rsidRDefault="00CA43FD">
      <w:pPr>
        <w:pStyle w:val="ConsPlusTitle"/>
        <w:jc w:val="center"/>
      </w:pPr>
      <w:r>
        <w:t>И МУНИЦИПАЛЬНЫХ НУЖД", УТВЕРЖДЕННЫХ ПОСТАНОВЛЕНИЕМ</w:t>
      </w:r>
    </w:p>
    <w:p w:rsidR="00CA43FD" w:rsidRDefault="00CA43FD">
      <w:pPr>
        <w:pStyle w:val="ConsPlusTitle"/>
        <w:jc w:val="center"/>
      </w:pPr>
      <w:r>
        <w:t>ПРАВИТЕЛЬСТВА РОССИЙСКОЙ ФЕДЕРАЦИИ</w:t>
      </w:r>
    </w:p>
    <w:p w:rsidR="00CA43FD" w:rsidRDefault="00CA43FD">
      <w:pPr>
        <w:pStyle w:val="ConsPlusTitle"/>
        <w:jc w:val="center"/>
      </w:pPr>
      <w:r>
        <w:t>ОТ 12 ДЕКАБРЯ 2015 Г. N 1367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ind w:firstLine="540"/>
        <w:jc w:val="both"/>
      </w:pPr>
      <w:r>
        <w:t xml:space="preserve">В целях реализации </w:t>
      </w:r>
      <w:hyperlink r:id="rId4" w:history="1">
        <w:r>
          <w:rPr>
            <w:color w:val="0000FF"/>
          </w:rPr>
          <w:t>части 6 статьи 99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N 52, ст. 6961; </w:t>
      </w:r>
      <w:proofErr w:type="gramStart"/>
      <w:r>
        <w:t xml:space="preserve">2014, N 23, ст. 2925), в соответствии с </w:t>
      </w:r>
      <w:hyperlink r:id="rId5" w:history="1">
        <w:r>
          <w:rPr>
            <w:color w:val="0000FF"/>
          </w:rPr>
          <w:t>пунктом 11</w:t>
        </w:r>
      </w:hyperlink>
      <w:r>
        <w:t xml:space="preserve"> Правил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нужд", утвержденных постановлением Правительства Российской Федерации от 12 декабря 2015 г. N 1367 (Собрание законодательства Российской Федерации, 2015, N 52, ст. 7602), приказываю:</w:t>
      </w:r>
      <w:proofErr w:type="gramEnd"/>
    </w:p>
    <w:p w:rsidR="00CA43FD" w:rsidRDefault="00CA43F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прилагаемые общие </w:t>
      </w:r>
      <w:hyperlink w:anchor="P38" w:history="1">
        <w:r>
          <w:rPr>
            <w:color w:val="0000FF"/>
          </w:rPr>
          <w:t>требования</w:t>
        </w:r>
      </w:hyperlink>
      <w:r>
        <w:t xml:space="preserve"> к порядку взаимодействия при осуществлении контроля финансовых органов субъектов Российской Федерации и муниципальных образований, органов управления государственными внебюджетными фондами с субъектами контроля, указанными в </w:t>
      </w:r>
      <w:hyperlink r:id="rId6" w:history="1">
        <w:r>
          <w:rPr>
            <w:color w:val="0000FF"/>
          </w:rPr>
          <w:t>пунктах 4</w:t>
        </w:r>
      </w:hyperlink>
      <w:r>
        <w:t xml:space="preserve"> и </w:t>
      </w:r>
      <w:hyperlink r:id="rId7" w:history="1">
        <w:r>
          <w:rPr>
            <w:color w:val="0000FF"/>
          </w:rPr>
          <w:t>5</w:t>
        </w:r>
      </w:hyperlink>
      <w:r>
        <w:t xml:space="preserve"> Правил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нужд", утвержденных постановлением Правительства</w:t>
      </w:r>
      <w:proofErr w:type="gramEnd"/>
      <w:r>
        <w:t xml:space="preserve"> Российской Федерации от 12 декабря 2015 г. N 1367.</w:t>
      </w:r>
    </w:p>
    <w:p w:rsidR="00CA43FD" w:rsidRDefault="00CA43FD">
      <w:pPr>
        <w:pStyle w:val="ConsPlusNormal"/>
        <w:ind w:firstLine="540"/>
        <w:jc w:val="both"/>
      </w:pPr>
      <w:r>
        <w:t>2. Настоящий приказ вступает в силу с 1 января 2017 г. и применяется к правоотношениям, связанным с размещением планов закупок на 2017 год и плановый период 2018 и 2019 годов и планов - графиков закупок на 2017 год.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right"/>
      </w:pPr>
      <w:r>
        <w:t>Министр</w:t>
      </w:r>
    </w:p>
    <w:p w:rsidR="00CA43FD" w:rsidRDefault="00CA43FD">
      <w:pPr>
        <w:pStyle w:val="ConsPlusNormal"/>
        <w:jc w:val="right"/>
      </w:pPr>
      <w:r>
        <w:t>А.Г.СИЛУАНОВ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P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right"/>
        <w:outlineLvl w:val="0"/>
      </w:pPr>
      <w:proofErr w:type="gramStart"/>
      <w:r>
        <w:lastRenderedPageBreak/>
        <w:t>Утверждены</w:t>
      </w:r>
      <w:proofErr w:type="gramEnd"/>
    </w:p>
    <w:p w:rsidR="00CA43FD" w:rsidRDefault="00CA43FD">
      <w:pPr>
        <w:pStyle w:val="ConsPlusNormal"/>
        <w:jc w:val="right"/>
      </w:pPr>
      <w:r>
        <w:t>приказом Министерства финансов</w:t>
      </w:r>
    </w:p>
    <w:p w:rsidR="00CA43FD" w:rsidRDefault="00CA43FD">
      <w:pPr>
        <w:pStyle w:val="ConsPlusNormal"/>
        <w:jc w:val="right"/>
      </w:pPr>
      <w:r>
        <w:t>Российской Федерации</w:t>
      </w:r>
    </w:p>
    <w:p w:rsidR="00CA43FD" w:rsidRDefault="00CA43FD">
      <w:pPr>
        <w:pStyle w:val="ConsPlusNormal"/>
        <w:jc w:val="right"/>
      </w:pPr>
      <w:r>
        <w:t>от 22 июля 2016 г. N 120н</w:t>
      </w: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Normal"/>
        <w:jc w:val="both"/>
        <w:rPr>
          <w:lang w:val="en-US"/>
        </w:rPr>
      </w:pPr>
    </w:p>
    <w:p w:rsidR="00CA43FD" w:rsidRPr="00CA43FD" w:rsidRDefault="00CA43FD">
      <w:pPr>
        <w:pStyle w:val="ConsPlusNormal"/>
        <w:jc w:val="both"/>
        <w:rPr>
          <w:lang w:val="en-US"/>
        </w:rPr>
      </w:pPr>
    </w:p>
    <w:p w:rsidR="00CA43FD" w:rsidRDefault="00CA43FD">
      <w:pPr>
        <w:pStyle w:val="ConsPlusTitle"/>
        <w:jc w:val="center"/>
      </w:pPr>
      <w:bookmarkStart w:id="0" w:name="P38"/>
      <w:bookmarkEnd w:id="0"/>
      <w:r>
        <w:t>ОБЩИЕ ТРЕБОВАНИЯ</w:t>
      </w:r>
    </w:p>
    <w:p w:rsidR="00CA43FD" w:rsidRDefault="00CA43FD">
      <w:pPr>
        <w:pStyle w:val="ConsPlusTitle"/>
        <w:jc w:val="center"/>
      </w:pPr>
      <w:r>
        <w:t>К ПОРЯДКУ ВЗАИМОДЕЙСТВИЯ ПРИ ОСУЩЕСТВЛЕНИИ</w:t>
      </w:r>
    </w:p>
    <w:p w:rsidR="00CA43FD" w:rsidRDefault="00CA43FD">
      <w:pPr>
        <w:pStyle w:val="ConsPlusTitle"/>
        <w:jc w:val="center"/>
      </w:pPr>
      <w:r>
        <w:t xml:space="preserve">КОНТРОЛЯ ФИНАНСОВЫХ ОРГАНОВ СУБЪЕКТОВ </w:t>
      </w:r>
      <w:proofErr w:type="gramStart"/>
      <w:r>
        <w:t>РОССИЙСКОЙ</w:t>
      </w:r>
      <w:proofErr w:type="gramEnd"/>
    </w:p>
    <w:p w:rsidR="00CA43FD" w:rsidRDefault="00CA43FD">
      <w:pPr>
        <w:pStyle w:val="ConsPlusTitle"/>
        <w:jc w:val="center"/>
      </w:pPr>
      <w:r>
        <w:t>ФЕДЕРАЦИИ И МУНИЦИПАЛЬНЫХ ОБРАЗОВАНИЙ, ОРГАНОВ</w:t>
      </w:r>
    </w:p>
    <w:p w:rsidR="00CA43FD" w:rsidRDefault="00CA43FD">
      <w:pPr>
        <w:pStyle w:val="ConsPlusTitle"/>
        <w:jc w:val="center"/>
      </w:pPr>
      <w:r>
        <w:t>УПРАВЛЕНИЯ ГОСУДАРСТВЕННЫМИ ВНЕБЮДЖЕТНЫМИ ФОНДАМИ</w:t>
      </w:r>
    </w:p>
    <w:p w:rsidR="00CA43FD" w:rsidRDefault="00CA43FD">
      <w:pPr>
        <w:pStyle w:val="ConsPlusTitle"/>
        <w:jc w:val="center"/>
      </w:pPr>
      <w:r>
        <w:t>С СУБЪЕКТАМИ КОНТРОЛЯ, УКАЗАННЫМИ В ПУНКТАХ 4</w:t>
      </w:r>
      <w:proofErr w:type="gramStart"/>
      <w:r>
        <w:t xml:space="preserve"> И</w:t>
      </w:r>
      <w:proofErr w:type="gramEnd"/>
      <w:r>
        <w:t xml:space="preserve"> 5 ПРАВИЛ</w:t>
      </w:r>
    </w:p>
    <w:p w:rsidR="00CA43FD" w:rsidRDefault="00CA43FD">
      <w:pPr>
        <w:pStyle w:val="ConsPlusTitle"/>
        <w:jc w:val="center"/>
      </w:pPr>
      <w:r>
        <w:t>ОСУЩЕСТВЛЕНИЯ КОНТРОЛЯ, ПРЕДУСМОТРЕННОГО ЧАСТЬЮ 5 СТАТЬИ 99</w:t>
      </w:r>
    </w:p>
    <w:p w:rsidR="00CA43FD" w:rsidRDefault="00CA43FD">
      <w:pPr>
        <w:pStyle w:val="ConsPlusTitle"/>
        <w:jc w:val="center"/>
      </w:pPr>
      <w:r>
        <w:t>ФЕДЕРАЛЬНОГО ЗАКОНА "О КОНТРАКТНОЙ СИСТЕМЕ В СФЕРЕ ЗАКУПОК</w:t>
      </w:r>
    </w:p>
    <w:p w:rsidR="00CA43FD" w:rsidRDefault="00CA43FD">
      <w:pPr>
        <w:pStyle w:val="ConsPlusTitle"/>
        <w:jc w:val="center"/>
      </w:pPr>
      <w:r>
        <w:t>ТОВАРОВ, РАБОТ, УСЛУГ ДЛЯ ОБЕСПЕЧЕНИЯ ГОСУДАРСТВЕННЫХ</w:t>
      </w:r>
    </w:p>
    <w:p w:rsidR="00CA43FD" w:rsidRDefault="00CA43FD">
      <w:pPr>
        <w:pStyle w:val="ConsPlusTitle"/>
        <w:jc w:val="center"/>
      </w:pPr>
      <w:r>
        <w:t>И МУНИЦИПАЛЬНЫХ НУЖД", УТВЕРЖДЕННЫХ ПОСТАНОВЛЕНИЕМ</w:t>
      </w:r>
    </w:p>
    <w:p w:rsidR="00CA43FD" w:rsidRDefault="00CA43FD">
      <w:pPr>
        <w:pStyle w:val="ConsPlusTitle"/>
        <w:jc w:val="center"/>
      </w:pPr>
      <w:r>
        <w:t>ПРАВИТЕЛЬСТВА РОССИЙСКОЙ ФЕДЕРАЦИИ</w:t>
      </w:r>
    </w:p>
    <w:p w:rsidR="00CA43FD" w:rsidRDefault="00CA43FD">
      <w:pPr>
        <w:pStyle w:val="ConsPlusTitle"/>
        <w:jc w:val="center"/>
      </w:pPr>
      <w:r>
        <w:t>ОТ 12 ДЕКАБРЯ 2015 Г. N 1367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общие требования определяют требования к порядку взаимодействия финансовых органов субъектов Российской Федерации и муниципальных образований, органов управления государственными внебюджетными фондами (далее - органы контроля) с субъектами контроля, указанными в </w:t>
      </w:r>
      <w:hyperlink r:id="rId8" w:history="1">
        <w:r>
          <w:rPr>
            <w:color w:val="0000FF"/>
          </w:rPr>
          <w:t>пунктах 4</w:t>
        </w:r>
      </w:hyperlink>
      <w:r>
        <w:t xml:space="preserve"> и </w:t>
      </w:r>
      <w:hyperlink r:id="rId9" w:history="1">
        <w:r>
          <w:rPr>
            <w:color w:val="0000FF"/>
          </w:rPr>
          <w:t>5</w:t>
        </w:r>
      </w:hyperlink>
      <w:r>
        <w:t xml:space="preserve"> Правил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нужд", утвержденных постановлением</w:t>
      </w:r>
      <w:proofErr w:type="gramEnd"/>
      <w:r>
        <w:t xml:space="preserve"> Правительства Российской Федерации от 12 декабря 2015 г. N 1367 (Собрание законодательства Российской Федерации, 2015, N 52, ст. 7602) (далее соответственно - субъекты контроля, Правила контроля, Порядок взаимодействия).</w:t>
      </w:r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Порядок взаимодействия применяется при размещении субъектами контроля в единой информационной системе в сфере закупок или направлении на согласование в органы контроля документов, определенных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Федерации? 2013, N 14, ст. 1652, официальный интернет-портал правовой информации</w:t>
      </w:r>
      <w:proofErr w:type="gramEnd"/>
      <w:r>
        <w:t xml:space="preserve"> </w:t>
      </w:r>
      <w:proofErr w:type="gramStart"/>
      <w:r>
        <w:t xml:space="preserve">http://www,pravo.gov.ru, 4 июля 2016 г.), в целях осуществления контроля, предусмотренного </w:t>
      </w:r>
      <w:hyperlink r:id="rId11" w:history="1">
        <w:r>
          <w:rPr>
            <w:color w:val="0000FF"/>
          </w:rPr>
          <w:t>частью 5 статьи 99</w:t>
        </w:r>
      </w:hyperlink>
      <w:r>
        <w:t xml:space="preserve"> указанного Федерального закона (далее соответственно - объекты контроля, Федеральный закон).</w:t>
      </w:r>
      <w:proofErr w:type="gramEnd"/>
    </w:p>
    <w:p w:rsidR="00CA43FD" w:rsidRDefault="00CA43FD">
      <w:pPr>
        <w:pStyle w:val="ConsPlusNormal"/>
        <w:ind w:firstLine="540"/>
        <w:jc w:val="both"/>
      </w:pPr>
      <w:r>
        <w:t>2. Порядок взаимодействия должен содержать следующие положения:</w:t>
      </w:r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а) о взаимодействии субъектов контроля с органами контроля при размещении в ЕИС объектов контроля, а также при направлении для согласования в органы контроля объектов контроля, не подлежащих размещению в ЕИС 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, и сведений об объектах контроля, предусмотренных </w:t>
      </w:r>
      <w:hyperlink r:id="rId13" w:history="1">
        <w:r>
          <w:rPr>
            <w:color w:val="0000FF"/>
          </w:rPr>
          <w:t>подпунктом "б" пункта 8</w:t>
        </w:r>
      </w:hyperlink>
      <w:r>
        <w:t xml:space="preserve"> Правил контроля (далее - закрытые объекты контроля, сведения о закрытых объектах контроля), включающие формы направления субъектами</w:t>
      </w:r>
      <w:proofErr w:type="gramEnd"/>
      <w:r>
        <w:t xml:space="preserve"> контроля сведений о закрытых объектах контроля и формы протоколов, направляемых органами контроля субъектам контроля;</w:t>
      </w:r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б) о направлении органом контроля при размещении объектов контроля в форме электронного документа в ЕИС во взаимодействии с предусмотренными </w:t>
      </w:r>
      <w:hyperlink r:id="rId14" w:history="1">
        <w:r>
          <w:rPr>
            <w:color w:val="0000FF"/>
          </w:rPr>
          <w:t>статьей 4</w:t>
        </w:r>
      </w:hyperlink>
      <w:r>
        <w:t xml:space="preserve"> Федерального закона информационными системами, используемыми в целях осуществления контроля (далее - электронный документ), сообщения субъекту контроля о начале проведения контроля (в случае соответствия электронного документа единым форматам, установленным Министерством финансов Российской Федерации в соответствии с </w:t>
      </w:r>
      <w:hyperlink r:id="rId15" w:history="1">
        <w:r>
          <w:rPr>
            <w:color w:val="0000FF"/>
          </w:rPr>
          <w:t>пунктом 17</w:t>
        </w:r>
      </w:hyperlink>
      <w:r>
        <w:t xml:space="preserve"> Правил функционирования единой</w:t>
      </w:r>
      <w:proofErr w:type="gramEnd"/>
      <w:r>
        <w:t xml:space="preserve"> </w:t>
      </w:r>
      <w:proofErr w:type="gramStart"/>
      <w:r>
        <w:t xml:space="preserve">информационной системы в сфере закупок, утвержденных постановлением Правительства Российской Федерации от 23 декабря 2015 г. N 1414 (Собрание законодательства Российской Федерации, 2016, N 2, ст. 324), с указанием в нем даты и времени или о невозможности </w:t>
      </w:r>
      <w:r>
        <w:lastRenderedPageBreak/>
        <w:t>проведения контроля (в случае несоответствия электронного документа указанным в настоящем подпункте форматам);</w:t>
      </w:r>
      <w:proofErr w:type="gramEnd"/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в) о направлении субъектом контроля закрытых объектов контроля и сведений о закрытых объектах контроля на согласование в органы контроля на бумажном носителе и при наличии технической возможности - на съемном машинном носителе информации согласно </w:t>
      </w:r>
      <w:hyperlink r:id="rId16" w:history="1">
        <w:r>
          <w:rPr>
            <w:color w:val="0000FF"/>
          </w:rPr>
          <w:t>приложениям N 1</w:t>
        </w:r>
      </w:hyperlink>
      <w:r>
        <w:t xml:space="preserve"> - </w:t>
      </w:r>
      <w:hyperlink r:id="rId17" w:history="1">
        <w:r>
          <w:rPr>
            <w:color w:val="0000FF"/>
          </w:rPr>
          <w:t>4</w:t>
        </w:r>
      </w:hyperlink>
      <w:r>
        <w:t xml:space="preserve"> к Порядку взаимодействия Федерального казначейства с субъектами контроля, указанными в </w:t>
      </w:r>
      <w:hyperlink r:id="rId18" w:history="1">
        <w:r>
          <w:rPr>
            <w:color w:val="0000FF"/>
          </w:rPr>
          <w:t>пунктах 3</w:t>
        </w:r>
      </w:hyperlink>
      <w:r>
        <w:t xml:space="preserve"> и </w:t>
      </w:r>
      <w:hyperlink r:id="rId19" w:history="1">
        <w:r>
          <w:rPr>
            <w:color w:val="0000FF"/>
          </w:rPr>
          <w:t>6</w:t>
        </w:r>
      </w:hyperlink>
      <w:r>
        <w:t xml:space="preserve"> правил осуществления контроля, предусмотренного </w:t>
      </w:r>
      <w:hyperlink r:id="rId20" w:history="1">
        <w:r>
          <w:rPr>
            <w:color w:val="0000FF"/>
          </w:rPr>
          <w:t>частью 5 статьи 99</w:t>
        </w:r>
      </w:hyperlink>
      <w:r>
        <w:t xml:space="preserve"> Федерального</w:t>
      </w:r>
      <w:proofErr w:type="gramEnd"/>
      <w:r>
        <w:t xml:space="preserve"> </w:t>
      </w:r>
      <w:proofErr w:type="gramStart"/>
      <w:r>
        <w:t>закона "О контрактной системе в сфере закупок товаров, работ, услуг для обеспечения государственных и муниципальных нужд", утвержденному приказом Минфина России от 4 июня 2016 г. N 104н (зарегистрирован в Минюсте России 16 сентября 2016 г., регистрационный номер 43683; официальный интернет-портал правовой информации http://www.pravo.gov.ru, 19 сентября 2016 г);</w:t>
      </w:r>
      <w:proofErr w:type="gramEnd"/>
    </w:p>
    <w:p w:rsidR="00CA43FD" w:rsidRDefault="00CA43FD">
      <w:pPr>
        <w:pStyle w:val="ConsPlusNormal"/>
        <w:ind w:firstLine="540"/>
        <w:jc w:val="both"/>
      </w:pPr>
      <w:proofErr w:type="gramStart"/>
      <w:r>
        <w:t>г) о сроках и способах подтверждения получения органом контроля закрытых объектов контроля, сведений о закрытых объектах контроля для осуществления контроля;</w:t>
      </w:r>
      <w:proofErr w:type="gramEnd"/>
    </w:p>
    <w:p w:rsidR="00CA43FD" w:rsidRDefault="00CA43FD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 xml:space="preserve">) об объектах контроля и информации, содержащейся в объектах контроля (далее - контролируемая информация), в соответствии с </w:t>
      </w:r>
      <w:hyperlink r:id="rId21" w:history="1">
        <w:r>
          <w:rPr>
            <w:color w:val="0000FF"/>
          </w:rPr>
          <w:t>пунктом 13</w:t>
        </w:r>
      </w:hyperlink>
      <w:r>
        <w:t xml:space="preserve"> Правил контроля;</w:t>
      </w:r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е) об особенностях взаимодействия органов контроля с субъектами контроля при проверке объектов контроля, предусмотренных Федеральным законом при проведении совместных конкурсов и аукционов в соответствии со </w:t>
      </w:r>
      <w:hyperlink r:id="rId22" w:history="1">
        <w:r>
          <w:rPr>
            <w:color w:val="0000FF"/>
          </w:rPr>
          <w:t>статьей 25</w:t>
        </w:r>
      </w:hyperlink>
      <w:r>
        <w:t xml:space="preserve"> Федерального закона, определении поставщика (подрядчика, исполнителя) государственными органами (муниципальными органами), казенными учреждениями, на которые возложены полномочия, установленные </w:t>
      </w:r>
      <w:hyperlink r:id="rId23" w:history="1">
        <w:r>
          <w:rPr>
            <w:color w:val="0000FF"/>
          </w:rPr>
          <w:t>статьей 26</w:t>
        </w:r>
      </w:hyperlink>
      <w:r>
        <w:t xml:space="preserve"> Федерального закона, а также при заключении в соответствии с </w:t>
      </w:r>
      <w:hyperlink r:id="rId24" w:history="1">
        <w:r>
          <w:rPr>
            <w:color w:val="0000FF"/>
          </w:rPr>
          <w:t>частью 10 статьи 34</w:t>
        </w:r>
      </w:hyperlink>
      <w:r>
        <w:t xml:space="preserve"> Федерального</w:t>
      </w:r>
      <w:proofErr w:type="gramEnd"/>
      <w:r>
        <w:t xml:space="preserve"> закона контрактов с несколькими участниками закупки.</w:t>
      </w:r>
    </w:p>
    <w:p w:rsidR="00CA43FD" w:rsidRDefault="00CA43FD">
      <w:pPr>
        <w:pStyle w:val="ConsPlusNormal"/>
        <w:ind w:firstLine="540"/>
        <w:jc w:val="both"/>
      </w:pPr>
      <w:bookmarkStart w:id="1" w:name="P60"/>
      <w:bookmarkEnd w:id="1"/>
      <w:r>
        <w:t xml:space="preserve">3. </w:t>
      </w:r>
      <w:proofErr w:type="gramStart"/>
      <w:r>
        <w:t>Порядок взаимодействия должен предусматривать положения о проверке органами контроля контролируемой информации, включаемой в план закупок, в части объема финансового обеспечения закупок:</w:t>
      </w:r>
      <w:proofErr w:type="gramEnd"/>
    </w:p>
    <w:p w:rsidR="00CA43FD" w:rsidRDefault="00CA43FD">
      <w:pPr>
        <w:pStyle w:val="ConsPlusNormal"/>
        <w:ind w:firstLine="540"/>
        <w:jc w:val="both"/>
      </w:pPr>
      <w:r>
        <w:t xml:space="preserve">а) для субъектов контроля, указанных в </w:t>
      </w:r>
      <w:hyperlink r:id="rId25" w:history="1">
        <w:r>
          <w:rPr>
            <w:color w:val="0000FF"/>
          </w:rPr>
          <w:t>подпункте "а" пункта 4</w:t>
        </w:r>
      </w:hyperlink>
      <w:r>
        <w:t xml:space="preserve"> и </w:t>
      </w:r>
      <w:hyperlink r:id="rId26" w:history="1">
        <w:r>
          <w:rPr>
            <w:color w:val="0000FF"/>
          </w:rPr>
          <w:t>пункте 5</w:t>
        </w:r>
      </w:hyperlink>
      <w:r>
        <w:t xml:space="preserve"> (в части органов управления государственными внебюджетными фондами и подведомственных им государственных учреждений, являющихся получателями бюджетных средств) Правил контроля (далее - получатели бюджетных средств):</w:t>
      </w:r>
    </w:p>
    <w:p w:rsidR="00CA43FD" w:rsidRDefault="00CA43FD">
      <w:pPr>
        <w:pStyle w:val="ConsPlusNormal"/>
        <w:ind w:firstLine="540"/>
        <w:jc w:val="both"/>
      </w:pPr>
      <w:r>
        <w:t xml:space="preserve">на предмет </w:t>
      </w:r>
      <w:proofErr w:type="spellStart"/>
      <w:r>
        <w:t>непревышения</w:t>
      </w:r>
      <w:proofErr w:type="spellEnd"/>
      <w:r>
        <w:t xml:space="preserve">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в установленном порядке на учет бюджетных обязательств &lt;1&gt; (далее - Порядок учета бюджетных обязательств);</w:t>
      </w:r>
    </w:p>
    <w:p w:rsidR="00CA43FD" w:rsidRDefault="00CA43FD">
      <w:pPr>
        <w:pStyle w:val="ConsPlusNormal"/>
        <w:ind w:firstLine="540"/>
        <w:jc w:val="both"/>
      </w:pPr>
      <w:r>
        <w:t>--------------------------------</w:t>
      </w:r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&lt;1&gt; Порядок учета бюджетных обязательств, установленный в соответствии со </w:t>
      </w:r>
      <w:hyperlink r:id="rId27" w:history="1">
        <w:r>
          <w:rPr>
            <w:color w:val="0000FF"/>
          </w:rPr>
          <w:t>статьей 219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3823; 2007, N 18, ст. 2117; 2009, N 1, ст. 18; 2011, N 49, ст. 7030; 2013, N 31, ст. 4191; N 52, ст. 6983;</w:t>
      </w:r>
      <w:proofErr w:type="gramEnd"/>
      <w:r>
        <w:t xml:space="preserve"> </w:t>
      </w:r>
      <w:proofErr w:type="gramStart"/>
      <w:r>
        <w:t>2016, N 1, ст. 26) финансовым органом субъекта Российской Федерации (муниципального образования), органом управления государственным внебюджетным фондом.</w:t>
      </w:r>
      <w:proofErr w:type="gramEnd"/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на предмет </w:t>
      </w:r>
      <w:proofErr w:type="spellStart"/>
      <w:r>
        <w:t>непревышения</w:t>
      </w:r>
      <w:proofErr w:type="spellEnd"/>
      <w:r>
        <w:t xml:space="preserve"> сведений об объемах средств, указанных в правовых актах (проектах актов, размещенных в установленном порядке в целях общественного обсуждения), предусматривающих в соответствии с бюджетным законодательством Российской Федерации возможность заключения государственного (муниципального) контракта на срок, превышающий срок действия доведенных лимитов бюджетных обязательств, направляемых по форме, установленной органом контроля в соответствии с </w:t>
      </w:r>
      <w:hyperlink r:id="rId28" w:history="1">
        <w:r>
          <w:rPr>
            <w:color w:val="0000FF"/>
          </w:rPr>
          <w:t>пунктом 11</w:t>
        </w:r>
      </w:hyperlink>
      <w:r>
        <w:t xml:space="preserve"> Правил контроля, в случае включения в</w:t>
      </w:r>
      <w:proofErr w:type="gramEnd"/>
      <w:r>
        <w:t xml:space="preserve"> план закупок информации о закупках, оплата которых планируется по истечении планового периода;</w:t>
      </w:r>
    </w:p>
    <w:p w:rsidR="00CA43FD" w:rsidRDefault="00CA43FD">
      <w:pPr>
        <w:pStyle w:val="ConsPlusNormal"/>
        <w:ind w:firstLine="540"/>
        <w:jc w:val="both"/>
      </w:pPr>
      <w:bookmarkStart w:id="2" w:name="P67"/>
      <w:bookmarkEnd w:id="2"/>
      <w:proofErr w:type="gramStart"/>
      <w:r>
        <w:t xml:space="preserve">б) для субъектов контроля, указанных в </w:t>
      </w:r>
      <w:hyperlink r:id="rId29" w:history="1">
        <w:r>
          <w:rPr>
            <w:color w:val="0000FF"/>
          </w:rPr>
          <w:t>подпунктах "б"</w:t>
        </w:r>
      </w:hyperlink>
      <w:r>
        <w:t xml:space="preserve">, </w:t>
      </w:r>
      <w:hyperlink r:id="rId30" w:history="1">
        <w:r>
          <w:rPr>
            <w:color w:val="0000FF"/>
          </w:rPr>
          <w:t>"в"</w:t>
        </w:r>
      </w:hyperlink>
      <w:r>
        <w:t xml:space="preserve"> (в части автономных учреждений) пункта 4, </w:t>
      </w:r>
      <w:hyperlink r:id="rId31" w:history="1">
        <w:r>
          <w:rPr>
            <w:color w:val="0000FF"/>
          </w:rPr>
          <w:t>пункте 5</w:t>
        </w:r>
      </w:hyperlink>
      <w:r>
        <w:t xml:space="preserve"> (в части подведомственных органам управления государственными внебюджетными фондами Российской Федерации государственных учреждений, не являющихся получателями бюджетных средств) Правил контроля (далее - </w:t>
      </w:r>
      <w:r>
        <w:lastRenderedPageBreak/>
        <w:t xml:space="preserve">учреждения), - на предмет </w:t>
      </w:r>
      <w:proofErr w:type="spellStart"/>
      <w:r>
        <w:t>непревышения</w:t>
      </w:r>
      <w:proofErr w:type="spellEnd"/>
      <w:r>
        <w:t xml:space="preserve"> объема финансового обеспечения, содержащегося в планах закупок, над показателями выплат по расходам на закупки товаров, работ, услуг, осуществляемых в</w:t>
      </w:r>
      <w:proofErr w:type="gramEnd"/>
      <w:r>
        <w:t xml:space="preserve"> </w:t>
      </w:r>
      <w:proofErr w:type="gramStart"/>
      <w:r>
        <w:t xml:space="preserve">соответствии с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, отраженных в </w:t>
      </w:r>
      <w:hyperlink r:id="rId33" w:history="1">
        <w:r>
          <w:rPr>
            <w:color w:val="0000FF"/>
          </w:rPr>
          <w:t>таблице 2.1</w:t>
        </w:r>
      </w:hyperlink>
      <w:r>
        <w:t xml:space="preserve"> пункта 8 Требований к плану финансово-хозяйственной деятельности государственного (муниципального) учреждения, утвержденных приказом Министерства финансов Российской Федерации от 28 июля 2010 г. N 81н (зарегистрирован в Министерстве юстиции Российской Федерации 23 сентября 2010 г., регистрационный номер 18530; Российская газета, 2010, 6 октября) &lt;1&gt;;</w:t>
      </w:r>
      <w:proofErr w:type="gramEnd"/>
    </w:p>
    <w:p w:rsidR="00CA43FD" w:rsidRDefault="00CA43FD">
      <w:pPr>
        <w:pStyle w:val="ConsPlusNormal"/>
        <w:ind w:firstLine="540"/>
        <w:jc w:val="both"/>
      </w:pPr>
      <w:r>
        <w:t>--------------------------------</w:t>
      </w:r>
    </w:p>
    <w:p w:rsidR="00CA43FD" w:rsidRDefault="00CA43FD">
      <w:pPr>
        <w:pStyle w:val="ConsPlusNormal"/>
        <w:ind w:firstLine="540"/>
        <w:jc w:val="both"/>
      </w:pPr>
      <w:r>
        <w:t>&lt;1</w:t>
      </w:r>
      <w:proofErr w:type="gramStart"/>
      <w:r>
        <w:t>&gt; С</w:t>
      </w:r>
      <w:proofErr w:type="gramEnd"/>
      <w:r>
        <w:t xml:space="preserve"> изменениями, внесенными приказами Министерства финансов Российской Федерации от 2 октября 2010 г. N 132н (зарегистрирован в Министерстве юстиции Российской Федерации 11 декабря 2012 г., регистрационный номер 26067; Российская газета, 2012, 19 декабря), от 23 сентября 2013 г. N 98н (зарегистрирован в Министерстве юстиции Российской Федерации 21 ноября 2013 г., регистрационный номер 30423; </w:t>
      </w:r>
      <w:proofErr w:type="gramStart"/>
      <w:r>
        <w:t>Российская газета, 2013, 29 ноября), от 27 декабря 2013 г. N 140н (зарегистрирован в Министерстве юстиции Российской Федерации 11 февраля 2014 г., регистрационный номер 31279; Российская газета, 2014, 21 февраля), от 24 сентября 2015 г. N 140н (зарегистрирован в Министерстве юстиции Российской Федерации 7 октября 2015 г., регистрационный номер 39214;</w:t>
      </w:r>
      <w:proofErr w:type="gramEnd"/>
      <w:r>
        <w:t xml:space="preserve"> официальный интернет-портал правовой информации http://www.pravo.gov.ru, 12 октября 2015 г.).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ind w:firstLine="540"/>
        <w:jc w:val="both"/>
      </w:pPr>
      <w:bookmarkStart w:id="3" w:name="P71"/>
      <w:bookmarkEnd w:id="3"/>
      <w:proofErr w:type="gramStart"/>
      <w:r>
        <w:t xml:space="preserve">в) для субъектов контроля, указанных в </w:t>
      </w:r>
      <w:hyperlink r:id="rId34" w:history="1">
        <w:r>
          <w:rPr>
            <w:color w:val="0000FF"/>
          </w:rPr>
          <w:t>подпункте "в" пункта 4</w:t>
        </w:r>
      </w:hyperlink>
      <w:r>
        <w:t xml:space="preserve"> (в части государственных и муниципальных унитарных предприятий) Правил контроля (далее - унитарные предприятия), - на предмет </w:t>
      </w:r>
      <w:proofErr w:type="spellStart"/>
      <w:r>
        <w:t>непревышения</w:t>
      </w:r>
      <w:proofErr w:type="spellEnd"/>
      <w:r>
        <w:t xml:space="preserve"> объема финансового обеспечения, содержащегося в планах закупок, над суммой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вложений в соответствии со </w:t>
      </w:r>
      <w:hyperlink r:id="rId35" w:history="1">
        <w:r>
          <w:rPr>
            <w:color w:val="0000FF"/>
          </w:rPr>
          <w:t>статьей 78.2</w:t>
        </w:r>
      </w:hyperlink>
      <w:r>
        <w:t xml:space="preserve"> Бюджетного кодекса Российской Федерации (Собрание</w:t>
      </w:r>
      <w:proofErr w:type="gramEnd"/>
      <w:r>
        <w:t xml:space="preserve"> законодательства Российской Федерации, 1998, N 31, ст. 3823, 2013, N 52, ст. 6983; 2014, N 43, ст. 5795; 2016, N 1, ст. 26; N 7, ст. 911), поставленного на учет в соответствии с Порядком учета бюджетных обязательств.</w:t>
      </w:r>
    </w:p>
    <w:p w:rsidR="00CA43FD" w:rsidRDefault="00CA43FD">
      <w:pPr>
        <w:pStyle w:val="ConsPlusNormal"/>
        <w:ind w:firstLine="540"/>
        <w:jc w:val="both"/>
      </w:pPr>
      <w:r>
        <w:t>4. Порядок взаимодействия должен предусматривать положения о проверке контролируемой информации в части объема финансового обеспечения закупок, включаемого в план закупок:</w:t>
      </w:r>
    </w:p>
    <w:p w:rsidR="00CA43FD" w:rsidRDefault="00CA43FD">
      <w:pPr>
        <w:pStyle w:val="ConsPlusNormal"/>
        <w:ind w:firstLine="540"/>
        <w:jc w:val="both"/>
      </w:pPr>
      <w:proofErr w:type="gramStart"/>
      <w:r>
        <w:t>а) при размещении субъектами контроля электронных документов в ЕИС или направлении на согласование в органы контроля закрытых объектов контроля, сведений о закрытых объектах контроля;</w:t>
      </w:r>
      <w:proofErr w:type="gramEnd"/>
    </w:p>
    <w:p w:rsidR="00CA43FD" w:rsidRDefault="00CA43FD">
      <w:pPr>
        <w:pStyle w:val="ConsPlusNormal"/>
        <w:ind w:firstLine="540"/>
        <w:jc w:val="both"/>
      </w:pPr>
      <w:r>
        <w:t>б) при постановке на учет бюджетных обязательств в соответствии с Порядком учета бюджетных обязательств, связанных с закупкой товаров, работ, услуг, не включенных в план закупок;</w:t>
      </w:r>
    </w:p>
    <w:p w:rsidR="00CA43FD" w:rsidRDefault="00CA43FD">
      <w:pPr>
        <w:pStyle w:val="ConsPlusNormal"/>
        <w:ind w:firstLine="540"/>
        <w:jc w:val="both"/>
      </w:pPr>
      <w:proofErr w:type="gramStart"/>
      <w:r>
        <w:t>в) при уменьшении субъекту контроля как получателю бюджетных средств лимитов бюджетных обязательств, доведенных на принятие и (или) исполнение бюджетных обязательств, возникающих в связи с закупкой товаров, работ, услуг в соответствии с установленным финансовым органом субъекта Российской Федерации (муниципального образования), органом управления государственным внебюджетным фондом порядком доведения бюджетных ассигнований, лимитов бюджетных обязательств &lt;1&gt;;</w:t>
      </w:r>
      <w:proofErr w:type="gramEnd"/>
    </w:p>
    <w:p w:rsidR="00CA43FD" w:rsidRDefault="00CA43FD">
      <w:pPr>
        <w:pStyle w:val="ConsPlusNormal"/>
        <w:ind w:firstLine="540"/>
        <w:jc w:val="both"/>
      </w:pPr>
      <w:r>
        <w:t>--------------------------------</w:t>
      </w:r>
    </w:p>
    <w:p w:rsidR="00CA43FD" w:rsidRDefault="00CA43FD">
      <w:pPr>
        <w:pStyle w:val="ConsPlusNormal"/>
        <w:ind w:firstLine="540"/>
        <w:jc w:val="both"/>
      </w:pPr>
      <w:r>
        <w:t xml:space="preserve">&lt;1&gt; Порядок исполнения бюджета по расходам в части доведения бюджетных ассигнований, лимитов бюджетных обязательств, установленный в соответствии со </w:t>
      </w:r>
      <w:hyperlink r:id="rId36" w:history="1">
        <w:r>
          <w:rPr>
            <w:color w:val="0000FF"/>
          </w:rPr>
          <w:t>статьями 219</w:t>
        </w:r>
      </w:hyperlink>
      <w:r>
        <w:t xml:space="preserve"> и </w:t>
      </w:r>
      <w:hyperlink r:id="rId37" w:history="1">
        <w:r>
          <w:rPr>
            <w:color w:val="0000FF"/>
          </w:rPr>
          <w:t>219.2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3823; 2005, N 1, ст. 8; 1998, N 31, ст. 3823; </w:t>
      </w:r>
      <w:proofErr w:type="gramStart"/>
      <w:r>
        <w:t>2007, N 18, ст. 2117; 2009, N 1, ст. 18; 2011, N 49, ст. 7030; 2013, N 10, ст. 2331; N 31, ст. 4191; N 52, ст. 6983; 2016, N 1, ст. 26) финансовым органом субъекта Российской Федерации (муниципального образования), органом управления государственным внебюджетным фондом.</w:t>
      </w:r>
      <w:proofErr w:type="gramEnd"/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ind w:firstLine="540"/>
        <w:jc w:val="both"/>
      </w:pPr>
      <w:r>
        <w:t xml:space="preserve">г) при уменьшении показателей выплат на закупку товаров, работ, услуг, осуществляемых в соответствии с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, включенных в планы финансово-хозяйственной </w:t>
      </w:r>
      <w:r>
        <w:lastRenderedPageBreak/>
        <w:t>деятельности государственных (муниципальных) учреждений, не являющихся получателями бюджетных средств;</w:t>
      </w:r>
    </w:p>
    <w:p w:rsidR="00CA43FD" w:rsidRDefault="00CA43FD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 xml:space="preserve">) 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соответствии со </w:t>
      </w:r>
      <w:hyperlink r:id="rId39" w:history="1">
        <w:r>
          <w:rPr>
            <w:color w:val="0000FF"/>
          </w:rPr>
          <w:t>статьей 78.2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3823, 2013, N 52, ст. 6983; </w:t>
      </w:r>
      <w:proofErr w:type="gramStart"/>
      <w:r>
        <w:t>2014, N 43, ст. 5795; 2016, N 1, ст. 29; N 7, ст. 911).</w:t>
      </w:r>
      <w:proofErr w:type="gramEnd"/>
    </w:p>
    <w:p w:rsidR="00CA43FD" w:rsidRDefault="00CA43FD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Порядок взаимодействия должен устанавливать сроки проведения проверки органами контроля объектов контроля, закрытых объектов контроля и сведений о закрытых объектах контроля в соответствии с </w:t>
      </w:r>
      <w:hyperlink r:id="rId40" w:history="1">
        <w:r>
          <w:rPr>
            <w:color w:val="0000FF"/>
          </w:rPr>
          <w:t>пунктами 14</w:t>
        </w:r>
      </w:hyperlink>
      <w:r>
        <w:t xml:space="preserve"> и </w:t>
      </w:r>
      <w:hyperlink r:id="rId41" w:history="1">
        <w:r>
          <w:rPr>
            <w:color w:val="0000FF"/>
          </w:rPr>
          <w:t>15</w:t>
        </w:r>
      </w:hyperlink>
      <w:r>
        <w:t xml:space="preserve"> Правил контроля, а также:</w:t>
      </w:r>
      <w:proofErr w:type="gramEnd"/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а) в случае, установленном </w:t>
      </w:r>
      <w:hyperlink r:id="rId42" w:history="1">
        <w:r>
          <w:rPr>
            <w:color w:val="0000FF"/>
          </w:rPr>
          <w:t>пунктом 14</w:t>
        </w:r>
      </w:hyperlink>
      <w:r>
        <w:t xml:space="preserve"> Правил контроля, - требование о размещении объекта контроля в ЕИС одновременно с уведомлением о результате контроля, предусмотренным </w:t>
      </w:r>
      <w:hyperlink r:id="rId43" w:history="1">
        <w:r>
          <w:rPr>
            <w:color w:val="0000FF"/>
          </w:rPr>
          <w:t>пунктом 16</w:t>
        </w:r>
      </w:hyperlink>
      <w:r>
        <w:t xml:space="preserve"> Правил контроля, по форме согласно рекомендуемому образцу (приложение к настоящим общим требованиям), которое размещается в ЕИС в соответствии с </w:t>
      </w:r>
      <w:hyperlink w:anchor="P60" w:history="1">
        <w:r>
          <w:rPr>
            <w:color w:val="0000FF"/>
          </w:rPr>
          <w:t>пунктом 3</w:t>
        </w:r>
      </w:hyperlink>
      <w:r>
        <w:t xml:space="preserve"> настоящих общих требований;</w:t>
      </w:r>
      <w:proofErr w:type="gramEnd"/>
    </w:p>
    <w:p w:rsidR="00CA43FD" w:rsidRDefault="00CA43FD">
      <w:pPr>
        <w:pStyle w:val="ConsPlusNormal"/>
        <w:ind w:firstLine="540"/>
        <w:jc w:val="both"/>
      </w:pPr>
      <w:proofErr w:type="gramStart"/>
      <w:r>
        <w:t xml:space="preserve">б) в случае, установленном </w:t>
      </w:r>
      <w:hyperlink r:id="rId44" w:history="1">
        <w:r>
          <w:rPr>
            <w:color w:val="0000FF"/>
          </w:rPr>
          <w:t>пунктом 15</w:t>
        </w:r>
      </w:hyperlink>
      <w:r>
        <w:t xml:space="preserve"> Правил контроля, - сроки и порядок направления субъекту контроля протокола, содержащего перечень выявленных несоответствий по форме согласно </w:t>
      </w:r>
      <w:hyperlink r:id="rId45" w:history="1">
        <w:r>
          <w:rPr>
            <w:color w:val="0000FF"/>
          </w:rPr>
          <w:t>приложению N 6</w:t>
        </w:r>
      </w:hyperlink>
      <w:r>
        <w:t xml:space="preserve"> к Порядку взаимодействия Федерального казначейства с субъектами контроля, указанными в </w:t>
      </w:r>
      <w:hyperlink r:id="rId46" w:history="1">
        <w:r>
          <w:rPr>
            <w:color w:val="0000FF"/>
          </w:rPr>
          <w:t>пунктах 3</w:t>
        </w:r>
      </w:hyperlink>
      <w:r>
        <w:t xml:space="preserve"> и </w:t>
      </w:r>
      <w:hyperlink r:id="rId47" w:history="1">
        <w:r>
          <w:rPr>
            <w:color w:val="0000FF"/>
          </w:rPr>
          <w:t>6</w:t>
        </w:r>
      </w:hyperlink>
      <w:r>
        <w:t xml:space="preserve"> правил осуществления контроля, предусмотренного </w:t>
      </w:r>
      <w:hyperlink r:id="rId48" w:history="1">
        <w:r>
          <w:rPr>
            <w:color w:val="0000FF"/>
          </w:rPr>
          <w:t>частью 5 статьи 99</w:t>
        </w:r>
      </w:hyperlink>
      <w:r>
        <w:t xml:space="preserve"> Федерального закона "О контрактной системе в сфере закупок товаров, работ, услуг для обеспечения</w:t>
      </w:r>
      <w:proofErr w:type="gramEnd"/>
      <w:r>
        <w:t xml:space="preserve"> </w:t>
      </w:r>
      <w:proofErr w:type="gramStart"/>
      <w:r>
        <w:t>государственных и муниципальных нужд", утвержденному приказом Минфина России от 4 июня 2016 г. N 104н (зарегистрирован в Минюсте России 16 сентября 2016 г., регистрационный номер 43683; официальный интернет-портал правовой информации http://www.pravo.gov.ru, 19 сентября 2016 г.), а также при проверке контролируемой информации, содержащейся:</w:t>
      </w:r>
      <w:proofErr w:type="gramEnd"/>
    </w:p>
    <w:p w:rsidR="00CA43FD" w:rsidRDefault="00CA43FD">
      <w:pPr>
        <w:pStyle w:val="ConsPlusNormal"/>
        <w:ind w:firstLine="540"/>
        <w:jc w:val="both"/>
      </w:pPr>
      <w:proofErr w:type="gramStart"/>
      <w:r>
        <w:t>в плане закупок получателей бюджетных средств - условие о не размещении в ЕИС извещения об осуществлении закупки, проектов контрактов, заключаемых с единственным поставщиком (исполнителем, подрядчиком), или проставлении на сведениях о приглашении, сведениях о проекте контракта отметки о несоответствии включенной в них контролируемой информации (далее - отметка о несоответствии) до внесения соответствующих изменений в план закупок и план-график закупок;</w:t>
      </w:r>
      <w:proofErr w:type="gramEnd"/>
    </w:p>
    <w:p w:rsidR="00CA43FD" w:rsidRDefault="00CA43FD">
      <w:pPr>
        <w:pStyle w:val="ConsPlusNormal"/>
        <w:ind w:firstLine="540"/>
        <w:jc w:val="both"/>
      </w:pPr>
      <w:proofErr w:type="gramStart"/>
      <w:r>
        <w:t>в плане закупок учреждений, унитарных предприятий - условие о не размещении в ЕИС извещения об осуществлении закупки, проектов контрактов, заключаемых с единственным поставщиком (исполнителем, подрядчиком), или проставлении на сведениях о приглашении, сведениях о проекте контракта отметки о несоответствии до внесения изменений в план закупок и план-график закупок, если указанные изменения не внесены по истечении 30 дней со дня направления субъекту контроля</w:t>
      </w:r>
      <w:proofErr w:type="gramEnd"/>
      <w:r>
        <w:t xml:space="preserve"> по результатам проверки, предусмотренной </w:t>
      </w:r>
      <w:hyperlink w:anchor="P67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w:anchor="P71" w:history="1">
        <w:r>
          <w:rPr>
            <w:color w:val="0000FF"/>
          </w:rPr>
          <w:t>"в" пункта 3</w:t>
        </w:r>
      </w:hyperlink>
      <w:r>
        <w:t xml:space="preserve"> настоящих общих требований, протокола, содержащего перечень выявленных несоответствий.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right"/>
        <w:outlineLvl w:val="1"/>
      </w:pPr>
      <w:r>
        <w:t>Приложение</w:t>
      </w:r>
    </w:p>
    <w:p w:rsidR="00CA43FD" w:rsidRDefault="00CA43FD">
      <w:pPr>
        <w:pStyle w:val="ConsPlusNormal"/>
        <w:jc w:val="right"/>
      </w:pPr>
      <w:r>
        <w:t>к общим требованиям к порядку</w:t>
      </w:r>
    </w:p>
    <w:p w:rsidR="00CA43FD" w:rsidRDefault="00CA43FD">
      <w:pPr>
        <w:pStyle w:val="ConsPlusNormal"/>
        <w:jc w:val="right"/>
      </w:pPr>
      <w:r>
        <w:t>взаимодействия при осуществлении</w:t>
      </w:r>
    </w:p>
    <w:p w:rsidR="00CA43FD" w:rsidRDefault="00CA43FD">
      <w:pPr>
        <w:pStyle w:val="ConsPlusNormal"/>
        <w:jc w:val="right"/>
      </w:pPr>
      <w:r>
        <w:t>контроля финансовых органов субъектов</w:t>
      </w:r>
    </w:p>
    <w:p w:rsidR="00CA43FD" w:rsidRDefault="00CA43FD">
      <w:pPr>
        <w:pStyle w:val="ConsPlusNormal"/>
        <w:jc w:val="right"/>
      </w:pPr>
      <w:r>
        <w:t xml:space="preserve">Российской Федерации и </w:t>
      </w:r>
      <w:proofErr w:type="gramStart"/>
      <w:r>
        <w:t>муниципальных</w:t>
      </w:r>
      <w:proofErr w:type="gramEnd"/>
    </w:p>
    <w:p w:rsidR="00CA43FD" w:rsidRDefault="00CA43FD">
      <w:pPr>
        <w:pStyle w:val="ConsPlusNormal"/>
        <w:jc w:val="right"/>
      </w:pPr>
      <w:r>
        <w:t>образований, органов управления</w:t>
      </w:r>
    </w:p>
    <w:p w:rsidR="00CA43FD" w:rsidRDefault="00CA43FD">
      <w:pPr>
        <w:pStyle w:val="ConsPlusNormal"/>
        <w:jc w:val="right"/>
      </w:pPr>
      <w:r>
        <w:t>государственными внебюджетными фондами</w:t>
      </w:r>
    </w:p>
    <w:p w:rsidR="00CA43FD" w:rsidRDefault="00CA43FD">
      <w:pPr>
        <w:pStyle w:val="ConsPlusNormal"/>
        <w:jc w:val="right"/>
      </w:pPr>
      <w:r>
        <w:t>с субъектами контроля, указанными</w:t>
      </w:r>
    </w:p>
    <w:p w:rsidR="00CA43FD" w:rsidRDefault="00CA43FD">
      <w:pPr>
        <w:pStyle w:val="ConsPlusNormal"/>
        <w:jc w:val="right"/>
      </w:pPr>
      <w:r>
        <w:t>в пунктах 4 и 5 Правил осуществления</w:t>
      </w:r>
    </w:p>
    <w:p w:rsidR="00CA43FD" w:rsidRDefault="00CA43FD">
      <w:pPr>
        <w:pStyle w:val="ConsPlusNormal"/>
        <w:jc w:val="right"/>
      </w:pPr>
      <w:r>
        <w:lastRenderedPageBreak/>
        <w:t>контроля, предусмотренного частью 5</w:t>
      </w:r>
    </w:p>
    <w:p w:rsidR="00CA43FD" w:rsidRDefault="00CA43FD">
      <w:pPr>
        <w:pStyle w:val="ConsPlusNormal"/>
        <w:jc w:val="right"/>
      </w:pPr>
      <w:r>
        <w:t>статьи 99 Федерального закона</w:t>
      </w:r>
    </w:p>
    <w:p w:rsidR="00CA43FD" w:rsidRDefault="00CA43FD">
      <w:pPr>
        <w:pStyle w:val="ConsPlusNormal"/>
        <w:jc w:val="right"/>
      </w:pPr>
      <w:r>
        <w:t>"О контрактной системе в сфере закупок</w:t>
      </w:r>
    </w:p>
    <w:p w:rsidR="00CA43FD" w:rsidRDefault="00CA43FD">
      <w:pPr>
        <w:pStyle w:val="ConsPlusNormal"/>
        <w:jc w:val="right"/>
      </w:pPr>
      <w:r>
        <w:t>товаров, работ, услуг для обеспечения</w:t>
      </w:r>
    </w:p>
    <w:p w:rsidR="00CA43FD" w:rsidRDefault="00CA43FD">
      <w:pPr>
        <w:pStyle w:val="ConsPlusNormal"/>
        <w:jc w:val="right"/>
      </w:pPr>
      <w:r>
        <w:t>государственных и муниципальных нужд",</w:t>
      </w:r>
    </w:p>
    <w:p w:rsidR="00CA43FD" w:rsidRDefault="00CA43FD">
      <w:pPr>
        <w:pStyle w:val="ConsPlusNormal"/>
        <w:jc w:val="right"/>
      </w:pPr>
      <w:proofErr w:type="gramStart"/>
      <w:r>
        <w:t>утвержденных</w:t>
      </w:r>
      <w:proofErr w:type="gramEnd"/>
      <w:r>
        <w:t xml:space="preserve"> постановлением</w:t>
      </w:r>
    </w:p>
    <w:p w:rsidR="00CA43FD" w:rsidRDefault="00CA43FD">
      <w:pPr>
        <w:pStyle w:val="ConsPlusNormal"/>
        <w:jc w:val="right"/>
      </w:pPr>
      <w:r>
        <w:t>Правительства Российской Федерации</w:t>
      </w:r>
    </w:p>
    <w:p w:rsidR="00CA43FD" w:rsidRDefault="00CA43FD">
      <w:pPr>
        <w:pStyle w:val="ConsPlusNormal"/>
        <w:jc w:val="right"/>
      </w:pPr>
      <w:r>
        <w:t>от 12 декабря 2015 г. N 1367,</w:t>
      </w:r>
    </w:p>
    <w:p w:rsidR="00CA43FD" w:rsidRDefault="00CA43FD">
      <w:pPr>
        <w:pStyle w:val="ConsPlusNormal"/>
        <w:jc w:val="right"/>
      </w:pPr>
      <w:r>
        <w:t>утвержденным приказом Минфина России</w:t>
      </w:r>
    </w:p>
    <w:p w:rsidR="00CA43FD" w:rsidRDefault="00CA43FD">
      <w:pPr>
        <w:pStyle w:val="ConsPlusNormal"/>
        <w:jc w:val="right"/>
      </w:pPr>
      <w:r>
        <w:t>от ___________ N _______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right"/>
      </w:pPr>
      <w:r>
        <w:t>(рекомендуемый образец)</w:t>
      </w:r>
    </w:p>
    <w:p w:rsidR="00CA43FD" w:rsidRDefault="00CA43FD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2"/>
        <w:gridCol w:w="3855"/>
        <w:gridCol w:w="2211"/>
      </w:tblGrid>
      <w:tr w:rsidR="00CA43FD"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  <w:jc w:val="center"/>
            </w:pPr>
            <w:r>
              <w:t xml:space="preserve">Гриф секретности </w:t>
            </w:r>
            <w:hyperlink w:anchor="P21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</w:tbl>
    <w:p w:rsidR="00CA43FD" w:rsidRDefault="00CA43FD">
      <w:pPr>
        <w:pStyle w:val="ConsPlusNormal"/>
        <w:jc w:val="both"/>
      </w:pPr>
    </w:p>
    <w:p w:rsidR="00CA43FD" w:rsidRDefault="00CA43FD">
      <w:pPr>
        <w:pStyle w:val="ConsPlusNonformat"/>
        <w:jc w:val="both"/>
      </w:pPr>
      <w:r>
        <w:t xml:space="preserve">                        Уведомление N ____________</w:t>
      </w:r>
    </w:p>
    <w:p w:rsidR="00CA43FD" w:rsidRDefault="00CA43FD">
      <w:pPr>
        <w:pStyle w:val="ConsPlusNonformat"/>
        <w:jc w:val="both"/>
      </w:pPr>
      <w:r>
        <w:t xml:space="preserve">           о соответствии контролируемой информации требованиям,</w:t>
      </w:r>
    </w:p>
    <w:p w:rsidR="00CA43FD" w:rsidRDefault="00CA43FD">
      <w:pPr>
        <w:pStyle w:val="ConsPlusNonformat"/>
        <w:jc w:val="both"/>
      </w:pPr>
      <w:r>
        <w:t xml:space="preserve">           </w:t>
      </w:r>
      <w:proofErr w:type="gramStart"/>
      <w:r>
        <w:t>установленным частью 5 статьи 99 Федерального закона</w:t>
      </w:r>
      <w:proofErr w:type="gramEnd"/>
    </w:p>
    <w:p w:rsidR="00CA43FD" w:rsidRDefault="00CA43FD">
      <w:pPr>
        <w:pStyle w:val="ConsPlusNonformat"/>
        <w:jc w:val="both"/>
      </w:pPr>
      <w:r>
        <w:t xml:space="preserve">        от 5 апреля 2013 г. N 44-ФЗ "О контрактной системе в сфере</w:t>
      </w:r>
    </w:p>
    <w:p w:rsidR="00CA43FD" w:rsidRDefault="00CA43FD">
      <w:pPr>
        <w:pStyle w:val="ConsPlusNonformat"/>
        <w:jc w:val="both"/>
      </w:pPr>
      <w:r>
        <w:t xml:space="preserve">               закупок товаров, работ, услуг для обеспечения</w:t>
      </w:r>
    </w:p>
    <w:p w:rsidR="00CA43FD" w:rsidRDefault="00CA43FD">
      <w:pPr>
        <w:pStyle w:val="ConsPlusNonformat"/>
        <w:jc w:val="both"/>
      </w:pPr>
      <w:r>
        <w:t xml:space="preserve">                   государственных и муниципальных нужд"</w:t>
      </w:r>
    </w:p>
    <w:p w:rsidR="00CA43FD" w:rsidRDefault="00CA43FD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1"/>
        <w:gridCol w:w="3118"/>
        <w:gridCol w:w="1417"/>
        <w:gridCol w:w="360"/>
        <w:gridCol w:w="1077"/>
      </w:tblGrid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  <w:jc w:val="center"/>
            </w:pPr>
            <w:r>
              <w:t>Коды</w:t>
            </w: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center"/>
            </w:pPr>
            <w:r>
              <w:t>от "__" ________ 20__ 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  <w:r>
              <w:t>Наименование органа контроля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3FD" w:rsidRDefault="00CA43FD">
            <w:pPr>
              <w:pStyle w:val="ConsPlusNormal"/>
              <w:jc w:val="center"/>
            </w:pPr>
            <w:r>
              <w:t>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3FD" w:rsidRDefault="00CA43F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>ИКУ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3FD" w:rsidRDefault="00CA43FD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  <w:r>
              <w:t>Наименование заказчика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3FD" w:rsidRDefault="00CA43FD">
            <w:pPr>
              <w:pStyle w:val="ConsPlusNormal"/>
              <w:jc w:val="center"/>
            </w:pPr>
            <w:r>
              <w:t>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  <w:r>
              <w:t>Организационно-правовая форма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3FD" w:rsidRDefault="00CA43FD">
            <w:pPr>
              <w:pStyle w:val="ConsPlusNormal"/>
              <w:jc w:val="center"/>
            </w:pPr>
            <w:r>
              <w:t>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 xml:space="preserve">по </w:t>
            </w:r>
            <w:hyperlink r:id="rId49" w:history="1">
              <w:r>
                <w:rPr>
                  <w:color w:val="0000FF"/>
                </w:rPr>
                <w:t>ОКОПФ</w:t>
              </w:r>
            </w:hyperlink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  <w:r>
              <w:t>Форма собственности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3FD" w:rsidRDefault="00CA43FD">
            <w:pPr>
              <w:pStyle w:val="ConsPlusNormal"/>
              <w:jc w:val="center"/>
            </w:pPr>
            <w:r>
              <w:t>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 xml:space="preserve">по </w:t>
            </w:r>
            <w:hyperlink r:id="rId50" w:history="1">
              <w:r>
                <w:rPr>
                  <w:color w:val="0000FF"/>
                </w:rPr>
                <w:t>ОКФС</w:t>
              </w:r>
            </w:hyperlink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  <w:r>
              <w:t>Наименование бюджета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3FD" w:rsidRDefault="00CA43FD">
            <w:pPr>
              <w:pStyle w:val="ConsPlusNormal"/>
              <w:jc w:val="center"/>
            </w:pPr>
            <w:r>
              <w:t>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 xml:space="preserve">по </w:t>
            </w:r>
            <w:hyperlink r:id="rId51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  <w:r>
              <w:t>Место нахождения (адрес)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3FD" w:rsidRDefault="00CA43FD">
            <w:pPr>
              <w:pStyle w:val="ConsPlusNormal"/>
              <w:jc w:val="center"/>
            </w:pPr>
            <w:r>
              <w:t>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right"/>
            </w:pPr>
            <w:r>
              <w:t xml:space="preserve">по </w:t>
            </w:r>
            <w:hyperlink r:id="rId52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</w:tbl>
    <w:p w:rsidR="00CA43FD" w:rsidRDefault="00CA43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1"/>
        <w:gridCol w:w="1134"/>
        <w:gridCol w:w="1501"/>
        <w:gridCol w:w="1928"/>
        <w:gridCol w:w="1134"/>
        <w:gridCol w:w="1503"/>
      </w:tblGrid>
      <w:tr w:rsidR="00CA43FD">
        <w:tc>
          <w:tcPr>
            <w:tcW w:w="4506" w:type="dxa"/>
            <w:gridSpan w:val="3"/>
            <w:tcBorders>
              <w:left w:val="nil"/>
            </w:tcBorders>
          </w:tcPr>
          <w:p w:rsidR="00CA43FD" w:rsidRDefault="00CA43FD">
            <w:pPr>
              <w:pStyle w:val="ConsPlusNormal"/>
              <w:jc w:val="center"/>
            </w:pPr>
            <w:r>
              <w:t>Реквизиты объекта контроля</w:t>
            </w:r>
          </w:p>
        </w:tc>
        <w:tc>
          <w:tcPr>
            <w:tcW w:w="4565" w:type="dxa"/>
            <w:gridSpan w:val="3"/>
            <w:tcBorders>
              <w:right w:val="nil"/>
            </w:tcBorders>
          </w:tcPr>
          <w:p w:rsidR="00CA43FD" w:rsidRDefault="00CA43FD">
            <w:pPr>
              <w:pStyle w:val="ConsPlusNormal"/>
              <w:jc w:val="center"/>
            </w:pPr>
            <w:r>
              <w:t>Реквизиты документа, содержащего информацию для осуществления контроля</w:t>
            </w:r>
          </w:p>
        </w:tc>
      </w:tr>
      <w:tr w:rsidR="00CA43FD">
        <w:tc>
          <w:tcPr>
            <w:tcW w:w="1871" w:type="dxa"/>
            <w:tcBorders>
              <w:left w:val="nil"/>
            </w:tcBorders>
          </w:tcPr>
          <w:p w:rsidR="00CA43FD" w:rsidRDefault="00CA43F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:rsidR="00CA43FD" w:rsidRDefault="00CA43F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501" w:type="dxa"/>
          </w:tcPr>
          <w:p w:rsidR="00CA43FD" w:rsidRDefault="00CA43F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928" w:type="dxa"/>
          </w:tcPr>
          <w:p w:rsidR="00CA43FD" w:rsidRDefault="00CA43F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:rsidR="00CA43FD" w:rsidRDefault="00CA43F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503" w:type="dxa"/>
            <w:tcBorders>
              <w:right w:val="nil"/>
            </w:tcBorders>
          </w:tcPr>
          <w:p w:rsidR="00CA43FD" w:rsidRDefault="00CA43FD">
            <w:pPr>
              <w:pStyle w:val="ConsPlusNormal"/>
              <w:jc w:val="center"/>
            </w:pPr>
            <w:r>
              <w:t>номер</w:t>
            </w:r>
          </w:p>
        </w:tc>
      </w:tr>
      <w:tr w:rsidR="00CA43FD">
        <w:tc>
          <w:tcPr>
            <w:tcW w:w="1871" w:type="dxa"/>
            <w:tcBorders>
              <w:left w:val="nil"/>
            </w:tcBorders>
          </w:tcPr>
          <w:p w:rsidR="00CA43FD" w:rsidRDefault="00CA43F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A43FD" w:rsidRDefault="00CA43F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1" w:type="dxa"/>
          </w:tcPr>
          <w:p w:rsidR="00CA43FD" w:rsidRDefault="00CA43F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CA43FD" w:rsidRDefault="00CA43F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CA43FD" w:rsidRDefault="00CA43F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3" w:type="dxa"/>
            <w:tcBorders>
              <w:right w:val="nil"/>
            </w:tcBorders>
          </w:tcPr>
          <w:p w:rsidR="00CA43FD" w:rsidRDefault="00CA43FD">
            <w:pPr>
              <w:pStyle w:val="ConsPlusNormal"/>
              <w:jc w:val="center"/>
            </w:pPr>
            <w:hyperlink r:id="rId53" w:history="1">
              <w:r>
                <w:rPr>
                  <w:color w:val="0000FF"/>
                </w:rPr>
                <w:t>6</w:t>
              </w:r>
            </w:hyperlink>
          </w:p>
        </w:tc>
      </w:tr>
      <w:tr w:rsidR="00CA43F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871" w:type="dxa"/>
          </w:tcPr>
          <w:p w:rsidR="00CA43FD" w:rsidRDefault="00CA43FD">
            <w:pPr>
              <w:pStyle w:val="ConsPlusNormal"/>
            </w:pPr>
          </w:p>
        </w:tc>
        <w:tc>
          <w:tcPr>
            <w:tcW w:w="1134" w:type="dxa"/>
          </w:tcPr>
          <w:p w:rsidR="00CA43FD" w:rsidRDefault="00CA43FD">
            <w:pPr>
              <w:pStyle w:val="ConsPlusNormal"/>
            </w:pPr>
          </w:p>
        </w:tc>
        <w:tc>
          <w:tcPr>
            <w:tcW w:w="1501" w:type="dxa"/>
          </w:tcPr>
          <w:p w:rsidR="00CA43FD" w:rsidRDefault="00CA43FD">
            <w:pPr>
              <w:pStyle w:val="ConsPlusNormal"/>
            </w:pPr>
          </w:p>
        </w:tc>
        <w:tc>
          <w:tcPr>
            <w:tcW w:w="1928" w:type="dxa"/>
          </w:tcPr>
          <w:p w:rsidR="00CA43FD" w:rsidRDefault="00CA43FD">
            <w:pPr>
              <w:pStyle w:val="ConsPlusNormal"/>
            </w:pPr>
          </w:p>
        </w:tc>
        <w:tc>
          <w:tcPr>
            <w:tcW w:w="1134" w:type="dxa"/>
          </w:tcPr>
          <w:p w:rsidR="00CA43FD" w:rsidRDefault="00CA43FD">
            <w:pPr>
              <w:pStyle w:val="ConsPlusNormal"/>
            </w:pPr>
          </w:p>
        </w:tc>
        <w:tc>
          <w:tcPr>
            <w:tcW w:w="1503" w:type="dxa"/>
          </w:tcPr>
          <w:p w:rsidR="00CA43FD" w:rsidRDefault="00CA43FD">
            <w:pPr>
              <w:pStyle w:val="ConsPlusNormal"/>
              <w:jc w:val="center"/>
            </w:pPr>
          </w:p>
        </w:tc>
      </w:tr>
    </w:tbl>
    <w:p w:rsidR="00CA43FD" w:rsidRDefault="00CA43FD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98"/>
        <w:gridCol w:w="5272"/>
      </w:tblGrid>
      <w:tr w:rsidR="00CA43FD">
        <w:tc>
          <w:tcPr>
            <w:tcW w:w="3798" w:type="dxa"/>
            <w:tcBorders>
              <w:top w:val="nil"/>
              <w:left w:val="nil"/>
              <w:bottom w:val="nil"/>
            </w:tcBorders>
          </w:tcPr>
          <w:p w:rsidR="00CA43FD" w:rsidRDefault="00CA43FD">
            <w:pPr>
              <w:pStyle w:val="ConsPlusNormal"/>
              <w:jc w:val="center"/>
            </w:pPr>
            <w:r>
              <w:t>Результат контроля</w:t>
            </w:r>
          </w:p>
        </w:tc>
        <w:tc>
          <w:tcPr>
            <w:tcW w:w="5272" w:type="dxa"/>
            <w:tcBorders>
              <w:top w:val="single" w:sz="4" w:space="0" w:color="auto"/>
              <w:bottom w:val="single" w:sz="4" w:space="0" w:color="auto"/>
            </w:tcBorders>
          </w:tcPr>
          <w:p w:rsidR="00CA43FD" w:rsidRDefault="00CA43FD">
            <w:pPr>
              <w:pStyle w:val="ConsPlusNormal"/>
            </w:pPr>
          </w:p>
        </w:tc>
      </w:tr>
      <w:tr w:rsidR="00CA43FD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3FD" w:rsidRDefault="00CA43FD">
            <w:pPr>
              <w:pStyle w:val="ConsPlusNormal"/>
              <w:jc w:val="center"/>
            </w:pPr>
            <w:r>
              <w:t>(</w:t>
            </w:r>
            <w:proofErr w:type="gramStart"/>
            <w:r>
              <w:t>соответствует</w:t>
            </w:r>
            <w:proofErr w:type="gramEnd"/>
            <w:r>
              <w:t>/не соответствует)</w:t>
            </w:r>
          </w:p>
        </w:tc>
      </w:tr>
    </w:tbl>
    <w:p w:rsidR="00CA43FD" w:rsidRDefault="00CA43FD">
      <w:pPr>
        <w:pStyle w:val="ConsPlusNormal"/>
        <w:jc w:val="both"/>
      </w:pPr>
    </w:p>
    <w:p w:rsidR="00CA43FD" w:rsidRDefault="00CA43FD">
      <w:pPr>
        <w:pStyle w:val="ConsPlusNonformat"/>
        <w:jc w:val="both"/>
      </w:pPr>
      <w:r>
        <w:t>Ответственный исполнитель _______________ ___________ _____________________</w:t>
      </w:r>
    </w:p>
    <w:p w:rsidR="00CA43FD" w:rsidRDefault="00CA43FD">
      <w:pPr>
        <w:pStyle w:val="ConsPlusNonformat"/>
        <w:jc w:val="both"/>
      </w:pPr>
      <w:r>
        <w:t xml:space="preserve">                            (должность)    (подпись)  (расшифровка подписи)</w:t>
      </w:r>
    </w:p>
    <w:p w:rsidR="00CA43FD" w:rsidRDefault="00CA43FD">
      <w:pPr>
        <w:pStyle w:val="ConsPlusNonformat"/>
        <w:jc w:val="both"/>
      </w:pPr>
    </w:p>
    <w:p w:rsidR="00CA43FD" w:rsidRDefault="00CA43FD">
      <w:pPr>
        <w:pStyle w:val="ConsPlusNonformat"/>
        <w:jc w:val="both"/>
      </w:pPr>
      <w:r>
        <w:t>"__" __________ 20__ г.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ind w:firstLine="540"/>
        <w:jc w:val="both"/>
      </w:pPr>
      <w:r>
        <w:t>--------------------------------</w:t>
      </w:r>
    </w:p>
    <w:p w:rsidR="00CA43FD" w:rsidRDefault="00CA43FD">
      <w:pPr>
        <w:pStyle w:val="ConsPlusNormal"/>
        <w:ind w:firstLine="540"/>
        <w:jc w:val="both"/>
      </w:pPr>
      <w:bookmarkStart w:id="4" w:name="P217"/>
      <w:bookmarkEnd w:id="4"/>
      <w:r>
        <w:t>&lt;*&gt; Заполняется при наличии.</w:t>
      </w: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jc w:val="both"/>
      </w:pPr>
    </w:p>
    <w:p w:rsidR="00CA43FD" w:rsidRDefault="00CA43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25C72" w:rsidRDefault="00225C72"/>
    <w:sectPr w:rsidR="00225C72" w:rsidSect="0040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3FD"/>
    <w:rsid w:val="00225C72"/>
    <w:rsid w:val="00340D49"/>
    <w:rsid w:val="006C6BBE"/>
    <w:rsid w:val="00CA43FD"/>
    <w:rsid w:val="00D2605C"/>
    <w:rsid w:val="00D93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43FD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43FD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43FD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43FD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DC7C19CC29D8D8DDEF4E59BF3ED3881DDA796885C618A83295AA9262AE4E8A341490DF52CD5F654Z822G" TargetMode="External"/><Relationship Id="rId18" Type="http://schemas.openxmlformats.org/officeDocument/2006/relationships/hyperlink" Target="consultantplus://offline/ref=2DC7C19CC29D8D8DDEF4E59BF3ED3881DDA796885C618A83295AA9262AE4E8A341490DF52CD5F657Z82FG" TargetMode="External"/><Relationship Id="rId26" Type="http://schemas.openxmlformats.org/officeDocument/2006/relationships/hyperlink" Target="consultantplus://offline/ref=2DC7C19CC29D8D8DDEF4E59BF3ED3881DDA796885C618A83295AA9262AE4E8A341490DF52CD5F654Z829G" TargetMode="External"/><Relationship Id="rId39" Type="http://schemas.openxmlformats.org/officeDocument/2006/relationships/hyperlink" Target="consultantplus://offline/ref=2DC7C19CC29D8D8DDEF4E59BF3ED3881DEAE91865A608A83295AA9262AE4E8A341490DF52CD6F255Z829G" TargetMode="External"/><Relationship Id="rId21" Type="http://schemas.openxmlformats.org/officeDocument/2006/relationships/hyperlink" Target="consultantplus://offline/ref=2DC7C19CC29D8D8DDEF4E59BF3ED3881DDA796885C618A83295AA9262AE4E8A341490DF52CD5F655Z822G" TargetMode="External"/><Relationship Id="rId34" Type="http://schemas.openxmlformats.org/officeDocument/2006/relationships/hyperlink" Target="consultantplus://offline/ref=2DC7C19CC29D8D8DDEF4E59BF3ED3881DDA796885C618A83295AA9262AE4E8A341490DF52CD5F654Z828G" TargetMode="External"/><Relationship Id="rId42" Type="http://schemas.openxmlformats.org/officeDocument/2006/relationships/hyperlink" Target="consultantplus://offline/ref=2DC7C19CC29D8D8DDEF4E59BF3ED3881DDA796885C618A83295AA9262AE4E8A341490DF52CD5F653Z82AG" TargetMode="External"/><Relationship Id="rId47" Type="http://schemas.openxmlformats.org/officeDocument/2006/relationships/hyperlink" Target="consultantplus://offline/ref=2DC7C19CC29D8D8DDEF4E59BF3ED3881DDA796885C618A83295AA9262AE4E8A341490DF52CD5F654Z82EG" TargetMode="External"/><Relationship Id="rId50" Type="http://schemas.openxmlformats.org/officeDocument/2006/relationships/hyperlink" Target="consultantplus://offline/ref=2DC7C19CC29D8D8DDEF4E59BF3ED3881DDAD9F8C5D678A83295AA9262AE4E8A341490DF52CD5F656Z822G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2DC7C19CC29D8D8DDEF4E59BF3ED3881DDA796885C618A83295AA9262AE4E8A341490DF52CD5F654Z829G" TargetMode="External"/><Relationship Id="rId12" Type="http://schemas.openxmlformats.org/officeDocument/2006/relationships/hyperlink" Target="consultantplus://offline/ref=2DC7C19CC29D8D8DDEF4E59BF3ED3881DEAE968D5E638A83295AA9262AZE24G" TargetMode="External"/><Relationship Id="rId17" Type="http://schemas.openxmlformats.org/officeDocument/2006/relationships/hyperlink" Target="consultantplus://offline/ref=2DC7C19CC29D8D8DDEF4E59BF3ED3881DEAE92875E668A83295AA9262AE4E8A341490DF52CD5F455Z82AG" TargetMode="External"/><Relationship Id="rId25" Type="http://schemas.openxmlformats.org/officeDocument/2006/relationships/hyperlink" Target="consultantplus://offline/ref=2DC7C19CC29D8D8DDEF4E59BF3ED3881DDA796885C618A83295AA9262AE4E8A341490DF52CD5F654Z82AG" TargetMode="External"/><Relationship Id="rId33" Type="http://schemas.openxmlformats.org/officeDocument/2006/relationships/hyperlink" Target="consultantplus://offline/ref=2DC7C19CC29D8D8DDEF4E59BF3ED3881DEAE908C59608A83295AA9262AE4E8A341490DF62BZD20G" TargetMode="External"/><Relationship Id="rId38" Type="http://schemas.openxmlformats.org/officeDocument/2006/relationships/hyperlink" Target="consultantplus://offline/ref=2DC7C19CC29D8D8DDEF4E59BF3ED3881DEAE968D5E638A83295AA9262AZE24G" TargetMode="External"/><Relationship Id="rId46" Type="http://schemas.openxmlformats.org/officeDocument/2006/relationships/hyperlink" Target="consultantplus://offline/ref=2DC7C19CC29D8D8DDEF4E59BF3ED3881DDA796885C618A83295AA9262AE4E8A341490DF52CD5F657Z82F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DC7C19CC29D8D8DDEF4E59BF3ED3881DEAE92875E668A83295AA9262AE4E8A341490DF52CD5F65EZ82CG" TargetMode="External"/><Relationship Id="rId20" Type="http://schemas.openxmlformats.org/officeDocument/2006/relationships/hyperlink" Target="consultantplus://offline/ref=2DC7C19CC29D8D8DDEF4E59BF3ED3881DEAE968D5E638A83295AA9262AE4E8A341490DF52CD4F55FZ82BG" TargetMode="External"/><Relationship Id="rId29" Type="http://schemas.openxmlformats.org/officeDocument/2006/relationships/hyperlink" Target="consultantplus://offline/ref=2DC7C19CC29D8D8DDEF4E59BF3ED3881DDA796885C618A83295AA9262AE4E8A341490DF52CD5F654Z82BG" TargetMode="External"/><Relationship Id="rId41" Type="http://schemas.openxmlformats.org/officeDocument/2006/relationships/hyperlink" Target="consultantplus://offline/ref=2DC7C19CC29D8D8DDEF4E59BF3ED3881DDA796885C618A83295AA9262AE4E8A341490DF52CD5F653Z829G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C7C19CC29D8D8DDEF4E59BF3ED3881DDA796885C618A83295AA9262AE4E8A341490DF52CD5F657Z823G" TargetMode="External"/><Relationship Id="rId11" Type="http://schemas.openxmlformats.org/officeDocument/2006/relationships/hyperlink" Target="consultantplus://offline/ref=2DC7C19CC29D8D8DDEF4E59BF3ED3881DEAE968D5E638A83295AA9262AE4E8A341490DF52CD4F55FZ82BG" TargetMode="External"/><Relationship Id="rId24" Type="http://schemas.openxmlformats.org/officeDocument/2006/relationships/hyperlink" Target="consultantplus://offline/ref=2DC7C19CC29D8D8DDEF4E59BF3ED3881DEAE968D5E638A83295AA9262AE4E8A341490DF52CD5F257Z82AG" TargetMode="External"/><Relationship Id="rId32" Type="http://schemas.openxmlformats.org/officeDocument/2006/relationships/hyperlink" Target="consultantplus://offline/ref=2DC7C19CC29D8D8DDEF4E59BF3ED3881DEAE968D5E638A83295AA9262AZE24G" TargetMode="External"/><Relationship Id="rId37" Type="http://schemas.openxmlformats.org/officeDocument/2006/relationships/hyperlink" Target="consultantplus://offline/ref=2DC7C19CC29D8D8DDEF4E59BF3ED3881DEAE91865A608A83295AA9262AE4E8A341490DF62AD4ZF26G" TargetMode="External"/><Relationship Id="rId40" Type="http://schemas.openxmlformats.org/officeDocument/2006/relationships/hyperlink" Target="consultantplus://offline/ref=2DC7C19CC29D8D8DDEF4E59BF3ED3881DDA796885C618A83295AA9262AE4E8A341490DF52CD5F653Z82AG" TargetMode="External"/><Relationship Id="rId45" Type="http://schemas.openxmlformats.org/officeDocument/2006/relationships/hyperlink" Target="consultantplus://offline/ref=2DC7C19CC29D8D8DDEF4E59BF3ED3881DEAE92875E668A83295AA9262AE4E8A341490DF52CD5F552Z82DG" TargetMode="External"/><Relationship Id="rId53" Type="http://schemas.openxmlformats.org/officeDocument/2006/relationships/hyperlink" Target="consultantplus://offline/ref=2DC7C19CC29D8D8DDEF4E59BF3ED3881DDA796885C618A83295AA9262AE4E8A341490DF52CD5F654Z82EG" TargetMode="External"/><Relationship Id="rId5" Type="http://schemas.openxmlformats.org/officeDocument/2006/relationships/hyperlink" Target="consultantplus://offline/ref=2DC7C19CC29D8D8DDEF4E59BF3ED3881DDA796885C618A83295AA9262AE4E8A341490DF52CD5F655Z82CG" TargetMode="External"/><Relationship Id="rId15" Type="http://schemas.openxmlformats.org/officeDocument/2006/relationships/hyperlink" Target="consultantplus://offline/ref=2DC7C19CC29D8D8DDEF4E59BF3ED3881DDA797895F6C8A83295AA9262AE4E8A341490DF52CD5F65EZ829G" TargetMode="External"/><Relationship Id="rId23" Type="http://schemas.openxmlformats.org/officeDocument/2006/relationships/hyperlink" Target="consultantplus://offline/ref=2DC7C19CC29D8D8DDEF4E59BF3ED3881DEAE968D5E638A83295AA9262AE4E8A341490DF52CD5F45FZ82AG" TargetMode="External"/><Relationship Id="rId28" Type="http://schemas.openxmlformats.org/officeDocument/2006/relationships/hyperlink" Target="consultantplus://offline/ref=2DC7C19CC29D8D8DDEF4E59BF3ED3881DDA796885C618A83295AA9262AE4E8A341490DF52CD5F655Z82CG" TargetMode="External"/><Relationship Id="rId36" Type="http://schemas.openxmlformats.org/officeDocument/2006/relationships/hyperlink" Target="consultantplus://offline/ref=2DC7C19CC29D8D8DDEF4E59BF3ED3881DEAE91865A608A83295AA9262AE4E8A341490DF629DDZF21G" TargetMode="External"/><Relationship Id="rId49" Type="http://schemas.openxmlformats.org/officeDocument/2006/relationships/hyperlink" Target="consultantplus://offline/ref=2DC7C19CC29D8D8DDEF4E59BF3ED3881DDA99F8C58658A83295AA9262AZE24G" TargetMode="External"/><Relationship Id="rId10" Type="http://schemas.openxmlformats.org/officeDocument/2006/relationships/hyperlink" Target="consultantplus://offline/ref=2DC7C19CC29D8D8DDEF4E59BF3ED3881DEAE968D5E638A83295AA9262AZE24G" TargetMode="External"/><Relationship Id="rId19" Type="http://schemas.openxmlformats.org/officeDocument/2006/relationships/hyperlink" Target="consultantplus://offline/ref=2DC7C19CC29D8D8DDEF4E59BF3ED3881DDA796885C618A83295AA9262AE4E8A341490DF52CD5F654Z82EG" TargetMode="External"/><Relationship Id="rId31" Type="http://schemas.openxmlformats.org/officeDocument/2006/relationships/hyperlink" Target="consultantplus://offline/ref=2DC7C19CC29D8D8DDEF4E59BF3ED3881DDA796885C618A83295AA9262AE4E8A341490DF52CD5F654Z829G" TargetMode="External"/><Relationship Id="rId44" Type="http://schemas.openxmlformats.org/officeDocument/2006/relationships/hyperlink" Target="consultantplus://offline/ref=2DC7C19CC29D8D8DDEF4E59BF3ED3881DDA796885C618A83295AA9262AE4E8A341490DF52CD5F653Z829G" TargetMode="External"/><Relationship Id="rId52" Type="http://schemas.openxmlformats.org/officeDocument/2006/relationships/hyperlink" Target="consultantplus://offline/ref=2DC7C19CC29D8D8DDEF4E59BF3ED3881DDAA9F865E648A83295AA9262AZE24G" TargetMode="External"/><Relationship Id="rId4" Type="http://schemas.openxmlformats.org/officeDocument/2006/relationships/hyperlink" Target="consultantplus://offline/ref=2DC7C19CC29D8D8DDEF4E59BF3ED3881DEAE968D5E638A83295AA9262AE4E8A341490DF52CD4F55FZ823G" TargetMode="External"/><Relationship Id="rId9" Type="http://schemas.openxmlformats.org/officeDocument/2006/relationships/hyperlink" Target="consultantplus://offline/ref=2DC7C19CC29D8D8DDEF4E59BF3ED3881DDA796885C618A83295AA9262AE4E8A341490DF52CD5F654Z829G" TargetMode="External"/><Relationship Id="rId14" Type="http://schemas.openxmlformats.org/officeDocument/2006/relationships/hyperlink" Target="consultantplus://offline/ref=2DC7C19CC29D8D8DDEF4E59BF3ED3881DEAE968D5E638A83295AA9262AE4E8A341490DF52CD5F652Z82EG" TargetMode="External"/><Relationship Id="rId22" Type="http://schemas.openxmlformats.org/officeDocument/2006/relationships/hyperlink" Target="consultantplus://offline/ref=2DC7C19CC29D8D8DDEF4E59BF3ED3881DEAE968D5E638A83295AA9262AE4E8A341490DF52CD5F451Z828G" TargetMode="External"/><Relationship Id="rId27" Type="http://schemas.openxmlformats.org/officeDocument/2006/relationships/hyperlink" Target="consultantplus://offline/ref=2DC7C19CC29D8D8DDEF4E59BF3ED3881DEAE91865A608A83295AA9262AE4E8A341490DF629DDZF21G" TargetMode="External"/><Relationship Id="rId30" Type="http://schemas.openxmlformats.org/officeDocument/2006/relationships/hyperlink" Target="consultantplus://offline/ref=2DC7C19CC29D8D8DDEF4E59BF3ED3881DDA796885C618A83295AA9262AE4E8A341490DF52CD5F654Z828G" TargetMode="External"/><Relationship Id="rId35" Type="http://schemas.openxmlformats.org/officeDocument/2006/relationships/hyperlink" Target="consultantplus://offline/ref=2DC7C19CC29D8D8DDEF4E59BF3ED3881DEAE91865A608A83295AA9262AE4E8A341490DF52CD6F255Z829G" TargetMode="External"/><Relationship Id="rId43" Type="http://schemas.openxmlformats.org/officeDocument/2006/relationships/hyperlink" Target="consultantplus://offline/ref=2DC7C19CC29D8D8DDEF4E59BF3ED3881DDA796885C618A83295AA9262AE4E8A341490DF52CD5F653Z82DG" TargetMode="External"/><Relationship Id="rId48" Type="http://schemas.openxmlformats.org/officeDocument/2006/relationships/hyperlink" Target="consultantplus://offline/ref=2DC7C19CC29D8D8DDEF4E59BF3ED3881DEAE968D5E638A83295AA9262AE4E8A341490DF52CD4F55FZ82BG" TargetMode="External"/><Relationship Id="rId8" Type="http://schemas.openxmlformats.org/officeDocument/2006/relationships/hyperlink" Target="consultantplus://offline/ref=2DC7C19CC29D8D8DDEF4E59BF3ED3881DDA796885C618A83295AA9262AE4E8A341490DF52CD5F657Z823G" TargetMode="External"/><Relationship Id="rId51" Type="http://schemas.openxmlformats.org/officeDocument/2006/relationships/hyperlink" Target="consultantplus://offline/ref=2DC7C19CC29D8D8DDEF4E59BF3ED3881DDAA9F865E648A83295AA9262AZE24G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3749</Words>
  <Characters>21374</Characters>
  <Application>Microsoft Office Word</Application>
  <DocSecurity>0</DocSecurity>
  <Lines>178</Lines>
  <Paragraphs>50</Paragraphs>
  <ScaleCrop>false</ScaleCrop>
  <Company/>
  <LinksUpToDate>false</LinksUpToDate>
  <CharactersWithSpaces>25073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lastModifiedBy>Savina</cp:lastModifiedBy>
  <cp:revision>1</cp:revision>
  <dcterms:created xsi:type="dcterms:W3CDTF">2017-01-13T06:54:00Z</dcterms:created>
  <dcterms:modified xsi:type="dcterms:W3CDTF">2017-01-13T06:55:00Z</dcterms:modified>
</cp:coreProperties>
</file>